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ADCFE" w14:textId="77777777" w:rsidR="00486C3A" w:rsidRPr="00066FA4" w:rsidRDefault="00486C3A" w:rsidP="00486C3A">
      <w:pPr>
        <w:pStyle w:val="NormaleWeb"/>
        <w:spacing w:before="0" w:beforeAutospacing="0" w:after="60" w:afterAutospacing="0"/>
        <w:rPr>
          <w:rFonts w:ascii="Arial" w:hAnsi="Arial" w:cs="Arial"/>
          <w:color w:val="000000"/>
          <w:sz w:val="36"/>
          <w:szCs w:val="36"/>
        </w:rPr>
      </w:pPr>
      <w:r w:rsidRPr="00066FA4">
        <w:rPr>
          <w:rFonts w:ascii="Arial" w:hAnsi="Arial" w:cs="Arial"/>
          <w:color w:val="000000"/>
          <w:sz w:val="36"/>
          <w:szCs w:val="36"/>
        </w:rPr>
        <w:t>Dipartimento di Filologia Classica e Italianistica - FICLIT</w:t>
      </w:r>
    </w:p>
    <w:p w14:paraId="2B5D7DD0" w14:textId="77777777" w:rsidR="00486C3A" w:rsidRPr="00066FA4" w:rsidRDefault="00486C3A" w:rsidP="00486C3A">
      <w:pPr>
        <w:pStyle w:val="NormaleWeb"/>
        <w:spacing w:before="0" w:beforeAutospacing="0" w:after="60" w:afterAutospacing="0"/>
        <w:rPr>
          <w:rFonts w:ascii="Arial" w:hAnsi="Arial" w:cs="Arial"/>
          <w:color w:val="000000"/>
          <w:sz w:val="32"/>
          <w:szCs w:val="32"/>
        </w:rPr>
      </w:pPr>
      <w:r w:rsidRPr="00066FA4">
        <w:rPr>
          <w:rFonts w:ascii="Arial" w:hAnsi="Arial" w:cs="Arial"/>
          <w:color w:val="000000"/>
          <w:sz w:val="32"/>
          <w:szCs w:val="32"/>
        </w:rPr>
        <w:t>Il progetto di eccellenza del 2023-2027</w:t>
      </w:r>
    </w:p>
    <w:p w14:paraId="7EF63EA2" w14:textId="77777777" w:rsidR="00BE0BC0" w:rsidRDefault="00BE0BC0" w:rsidP="00486C3A">
      <w:pPr>
        <w:pStyle w:val="NormaleWeb"/>
        <w:spacing w:before="0" w:beforeAutospacing="0" w:after="60" w:afterAutospacing="0"/>
        <w:rPr>
          <w:rFonts w:ascii="Arial" w:hAnsi="Arial" w:cs="Arial"/>
          <w:color w:val="000000"/>
          <w:sz w:val="32"/>
          <w:szCs w:val="32"/>
        </w:rPr>
      </w:pPr>
    </w:p>
    <w:p w14:paraId="4CE27C1A" w14:textId="3C436F37" w:rsidR="00486C3A" w:rsidRPr="00BE0BC0" w:rsidRDefault="00486C3A" w:rsidP="00486C3A">
      <w:pPr>
        <w:pStyle w:val="NormaleWeb"/>
        <w:spacing w:before="0" w:beforeAutospacing="0" w:after="60" w:afterAutospacing="0"/>
        <w:rPr>
          <w:rFonts w:ascii="Arial" w:hAnsi="Arial" w:cs="Arial"/>
          <w:color w:val="000000"/>
          <w:sz w:val="32"/>
          <w:szCs w:val="32"/>
        </w:rPr>
      </w:pPr>
      <w:r w:rsidRPr="00BE0BC0">
        <w:rPr>
          <w:rFonts w:ascii="Arial" w:hAnsi="Arial" w:cs="Arial"/>
          <w:color w:val="000000"/>
          <w:sz w:val="32"/>
          <w:szCs w:val="32"/>
        </w:rPr>
        <w:t xml:space="preserve">Le risorse del </w:t>
      </w:r>
      <w:r w:rsidR="00BE0BC0">
        <w:rPr>
          <w:rFonts w:ascii="Arial" w:hAnsi="Arial" w:cs="Arial"/>
          <w:color w:val="000000"/>
          <w:sz w:val="32"/>
          <w:szCs w:val="32"/>
        </w:rPr>
        <w:t>p</w:t>
      </w:r>
      <w:r w:rsidRPr="00BE0BC0">
        <w:rPr>
          <w:rFonts w:ascii="Arial" w:hAnsi="Arial" w:cs="Arial"/>
          <w:color w:val="000000"/>
          <w:sz w:val="32"/>
          <w:szCs w:val="32"/>
        </w:rPr>
        <w:t>rogetto</w:t>
      </w:r>
    </w:p>
    <w:p w14:paraId="05A8CF1E" w14:textId="77777777" w:rsidR="00BE0BC0" w:rsidRDefault="00BE0BC0" w:rsidP="00486C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27BFDE78" w14:textId="41982AA5" w:rsidR="00486C3A" w:rsidRPr="00486C3A" w:rsidRDefault="00486C3A" w:rsidP="0048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C3A">
        <w:rPr>
          <w:rFonts w:ascii="Arial" w:eastAsia="Times New Roman" w:hAnsi="Arial" w:cs="Arial"/>
          <w:b/>
          <w:bCs/>
          <w:color w:val="000000"/>
          <w:lang w:eastAsia="it-IT"/>
        </w:rPr>
        <w:t>Reclutamento</w:t>
      </w:r>
    </w:p>
    <w:p w14:paraId="06C66016" w14:textId="77777777" w:rsidR="00486C3A" w:rsidRPr="00486C3A" w:rsidRDefault="00486C3A" w:rsidP="00486C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1 professore ordinario</w:t>
      </w:r>
    </w:p>
    <w:p w14:paraId="0360F234" w14:textId="77777777" w:rsidR="00486C3A" w:rsidRPr="00486C3A" w:rsidRDefault="00486C3A" w:rsidP="00486C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3 ricercatori a tempo determinato (tipo B)</w:t>
      </w:r>
    </w:p>
    <w:p w14:paraId="39386FEF" w14:textId="77777777" w:rsidR="00486C3A" w:rsidRPr="00486C3A" w:rsidRDefault="00486C3A" w:rsidP="00486C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 xml:space="preserve">3 tenure track di </w:t>
      </w:r>
      <w:proofErr w:type="spellStart"/>
      <w:r w:rsidRPr="00486C3A">
        <w:rPr>
          <w:rFonts w:ascii="Arial" w:eastAsia="Times New Roman" w:hAnsi="Arial" w:cs="Arial"/>
          <w:color w:val="000000"/>
          <w:lang w:eastAsia="it-IT"/>
        </w:rPr>
        <w:t>RTDb</w:t>
      </w:r>
      <w:proofErr w:type="spellEnd"/>
      <w:r w:rsidRPr="00486C3A">
        <w:rPr>
          <w:rFonts w:ascii="Arial" w:eastAsia="Times New Roman" w:hAnsi="Arial" w:cs="Arial"/>
          <w:color w:val="000000"/>
          <w:lang w:eastAsia="it-IT"/>
        </w:rPr>
        <w:t xml:space="preserve"> reclutati nel 2023</w:t>
      </w:r>
    </w:p>
    <w:p w14:paraId="452B02C2" w14:textId="77777777" w:rsidR="00486C3A" w:rsidRPr="00486C3A" w:rsidRDefault="00486C3A" w:rsidP="00486C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2 unità di personale tecnico-amministrativo (</w:t>
      </w:r>
      <w:proofErr w:type="spellStart"/>
      <w:r w:rsidRPr="00486C3A">
        <w:rPr>
          <w:rFonts w:ascii="Arial" w:eastAsia="Times New Roman" w:hAnsi="Arial" w:cs="Arial"/>
          <w:color w:val="000000"/>
          <w:lang w:eastAsia="it-IT"/>
        </w:rPr>
        <w:t>cat</w:t>
      </w:r>
      <w:proofErr w:type="spellEnd"/>
      <w:r w:rsidRPr="00486C3A">
        <w:rPr>
          <w:rFonts w:ascii="Arial" w:eastAsia="Times New Roman" w:hAnsi="Arial" w:cs="Arial"/>
          <w:color w:val="000000"/>
          <w:lang w:eastAsia="it-IT"/>
        </w:rPr>
        <w:t>. D)</w:t>
      </w:r>
    </w:p>
    <w:p w14:paraId="1E15ABA3" w14:textId="77777777" w:rsidR="00486C3A" w:rsidRPr="00486C3A" w:rsidRDefault="00486C3A" w:rsidP="0048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6659EA" w14:textId="77777777" w:rsidR="00486C3A" w:rsidRPr="00486C3A" w:rsidRDefault="00486C3A" w:rsidP="0048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C3A">
        <w:rPr>
          <w:rFonts w:ascii="Arial" w:eastAsia="Times New Roman" w:hAnsi="Arial" w:cs="Arial"/>
          <w:b/>
          <w:bCs/>
          <w:color w:val="000000"/>
          <w:lang w:eastAsia="it-IT"/>
        </w:rPr>
        <w:t>Infrastruttura</w:t>
      </w:r>
    </w:p>
    <w:p w14:paraId="31944DB6" w14:textId="77777777" w:rsidR="00486C3A" w:rsidRPr="00486C3A" w:rsidRDefault="00486C3A" w:rsidP="0048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Strumentazione per l’acquisizione digitale e l’analisi documentale</w:t>
      </w:r>
    </w:p>
    <w:p w14:paraId="21760195" w14:textId="77777777" w:rsidR="00486C3A" w:rsidRPr="00486C3A" w:rsidRDefault="00486C3A" w:rsidP="00486C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2 scanner</w:t>
      </w:r>
    </w:p>
    <w:p w14:paraId="47276906" w14:textId="77777777" w:rsidR="00486C3A" w:rsidRPr="00486C3A" w:rsidRDefault="00486C3A" w:rsidP="00486C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2 sistemi di ripresa portatile</w:t>
      </w:r>
    </w:p>
    <w:p w14:paraId="4DF4F85A" w14:textId="77777777" w:rsidR="00486C3A" w:rsidRPr="00486C3A" w:rsidRDefault="00486C3A" w:rsidP="00486C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2 licenze software (</w:t>
      </w:r>
      <w:proofErr w:type="spellStart"/>
      <w:r w:rsidRPr="00486C3A">
        <w:rPr>
          <w:rFonts w:ascii="Arial" w:eastAsia="Times New Roman" w:hAnsi="Arial" w:cs="Arial"/>
          <w:color w:val="000000"/>
          <w:lang w:eastAsia="it-IT"/>
        </w:rPr>
        <w:t>PTGui</w:t>
      </w:r>
      <w:proofErr w:type="spellEnd"/>
      <w:r w:rsidRPr="00486C3A">
        <w:rPr>
          <w:rFonts w:ascii="Arial" w:eastAsia="Times New Roman" w:hAnsi="Arial" w:cs="Arial"/>
          <w:color w:val="000000"/>
          <w:lang w:eastAsia="it-IT"/>
        </w:rPr>
        <w:t>, Adobe Creative)</w:t>
      </w:r>
      <w:bookmarkStart w:id="0" w:name="_GoBack"/>
      <w:bookmarkEnd w:id="0"/>
    </w:p>
    <w:p w14:paraId="49E8611F" w14:textId="77777777" w:rsidR="00486C3A" w:rsidRPr="00486C3A" w:rsidRDefault="00486C3A" w:rsidP="00486C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1 PC portatile</w:t>
      </w:r>
    </w:p>
    <w:p w14:paraId="72E2C697" w14:textId="77777777" w:rsidR="00486C3A" w:rsidRPr="00486C3A" w:rsidRDefault="00486C3A" w:rsidP="0048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E97104" w14:textId="77777777" w:rsidR="00486C3A" w:rsidRPr="00486C3A" w:rsidRDefault="00486C3A" w:rsidP="0048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Strumentazione professionale audio-video</w:t>
      </w:r>
    </w:p>
    <w:p w14:paraId="16A15822" w14:textId="77777777" w:rsidR="00486C3A" w:rsidRPr="00486C3A" w:rsidRDefault="00486C3A" w:rsidP="00486C3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2 registratori</w:t>
      </w:r>
    </w:p>
    <w:p w14:paraId="46BED43D" w14:textId="77777777" w:rsidR="00486C3A" w:rsidRPr="00486C3A" w:rsidRDefault="00486C3A" w:rsidP="00486C3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2 videocamere</w:t>
      </w:r>
    </w:p>
    <w:p w14:paraId="21E0FCDE" w14:textId="77777777" w:rsidR="00486C3A" w:rsidRPr="00486C3A" w:rsidRDefault="00486C3A" w:rsidP="00486C3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1 kit wireless</w:t>
      </w:r>
    </w:p>
    <w:p w14:paraId="4F51A491" w14:textId="77777777" w:rsidR="00486C3A" w:rsidRPr="00486C3A" w:rsidRDefault="00486C3A" w:rsidP="00486C3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1 mixer</w:t>
      </w:r>
    </w:p>
    <w:p w14:paraId="0A23394D" w14:textId="77777777" w:rsidR="00486C3A" w:rsidRPr="00486C3A" w:rsidRDefault="00486C3A" w:rsidP="00486C3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1 tablet</w:t>
      </w:r>
    </w:p>
    <w:p w14:paraId="045A04A9" w14:textId="77777777" w:rsidR="00486C3A" w:rsidRPr="00486C3A" w:rsidRDefault="00486C3A" w:rsidP="0048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717807" w14:textId="77777777" w:rsidR="00486C3A" w:rsidRPr="00486C3A" w:rsidRDefault="00486C3A" w:rsidP="0048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Estensione dell’infrastruttura del data centre</w:t>
      </w:r>
    </w:p>
    <w:p w14:paraId="78165398" w14:textId="77777777" w:rsidR="00486C3A" w:rsidRPr="00486C3A" w:rsidRDefault="00486C3A" w:rsidP="00486C3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1 server di calcolo</w:t>
      </w:r>
    </w:p>
    <w:p w14:paraId="0B91F11F" w14:textId="77777777" w:rsidR="00486C3A" w:rsidRPr="00486C3A" w:rsidRDefault="00486C3A" w:rsidP="00486C3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1 Network Attached Storage (NAS)</w:t>
      </w:r>
    </w:p>
    <w:p w14:paraId="78DBF253" w14:textId="77777777" w:rsidR="00486C3A" w:rsidRPr="00486C3A" w:rsidRDefault="00486C3A" w:rsidP="0048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EC3F9B" w14:textId="77777777" w:rsidR="00486C3A" w:rsidRPr="00486C3A" w:rsidRDefault="00486C3A" w:rsidP="0048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Dotazioni </w:t>
      </w:r>
    </w:p>
    <w:p w14:paraId="0A50F50E" w14:textId="77777777" w:rsidR="00486C3A" w:rsidRPr="00486C3A" w:rsidRDefault="00486C3A" w:rsidP="00486C3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postazioni tirocinanti/dottorandi/Assegnisti (NAS, cuffie, postazione fissa)</w:t>
      </w:r>
    </w:p>
    <w:p w14:paraId="5ED5C219" w14:textId="77777777" w:rsidR="00486C3A" w:rsidRPr="00486C3A" w:rsidRDefault="00486C3A" w:rsidP="00486C3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86C3A">
        <w:rPr>
          <w:rFonts w:ascii="Arial" w:eastAsia="Times New Roman" w:hAnsi="Arial" w:cs="Arial"/>
          <w:color w:val="000000"/>
          <w:lang w:eastAsia="it-IT"/>
        </w:rPr>
        <w:t>Didattica (PC, proiettore, telo e accessori)</w:t>
      </w:r>
    </w:p>
    <w:p w14:paraId="0BDF3485" w14:textId="77777777" w:rsidR="006155AC" w:rsidRDefault="006155AC"/>
    <w:sectPr w:rsidR="00615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4D7E"/>
    <w:multiLevelType w:val="multilevel"/>
    <w:tmpl w:val="2B50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D7FCF"/>
    <w:multiLevelType w:val="multilevel"/>
    <w:tmpl w:val="018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7514B"/>
    <w:multiLevelType w:val="multilevel"/>
    <w:tmpl w:val="CA94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95906"/>
    <w:multiLevelType w:val="multilevel"/>
    <w:tmpl w:val="0D36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A5571"/>
    <w:multiLevelType w:val="multilevel"/>
    <w:tmpl w:val="0C10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C8"/>
    <w:rsid w:val="00066FA4"/>
    <w:rsid w:val="00486C3A"/>
    <w:rsid w:val="006155AC"/>
    <w:rsid w:val="008E77F8"/>
    <w:rsid w:val="00BE0BC0"/>
    <w:rsid w:val="00E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3E79"/>
  <w15:chartTrackingRefBased/>
  <w15:docId w15:val="{72D5F577-6F95-4DAD-A8AA-605504C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86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6C3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48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Di Mare</dc:creator>
  <cp:keywords/>
  <dc:description/>
  <cp:lastModifiedBy>Marcella Di Mare</cp:lastModifiedBy>
  <cp:revision>3</cp:revision>
  <dcterms:created xsi:type="dcterms:W3CDTF">2024-03-05T14:30:00Z</dcterms:created>
  <dcterms:modified xsi:type="dcterms:W3CDTF">2024-03-13T12:15:00Z</dcterms:modified>
</cp:coreProperties>
</file>